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DE" w:rsidRPr="00E6794D" w:rsidRDefault="00711ADE" w:rsidP="00711ADE">
      <w:pPr>
        <w:pStyle w:val="1"/>
        <w:spacing w:before="0" w:after="0"/>
        <w:rPr>
          <w:rFonts w:ascii="Times New Roman" w:hAnsi="Times New Roman"/>
          <w:b w:val="0"/>
          <w:sz w:val="28"/>
        </w:rPr>
      </w:pPr>
      <w:r w:rsidRPr="00E6794D">
        <w:rPr>
          <w:rFonts w:ascii="Times New Roman" w:hAnsi="Times New Roman"/>
          <w:b w:val="0"/>
          <w:sz w:val="28"/>
        </w:rPr>
        <w:t>«</w:t>
      </w:r>
      <w:hyperlink r:id="rId6" w:history="1">
        <w:r w:rsidRPr="00E6794D">
          <w:rPr>
            <w:rStyle w:val="a5"/>
            <w:rFonts w:ascii="Times New Roman" w:hAnsi="Times New Roman"/>
            <w:color w:val="auto"/>
            <w:sz w:val="28"/>
            <w:u w:val="none"/>
            <w:shd w:val="clear" w:color="auto" w:fill="FFFFFF"/>
          </w:rPr>
          <w:t>Предоставление ежемесячной денежной выплаты семьям при рождении (усыновлении) второго ребенка».</w:t>
        </w:r>
      </w:hyperlink>
    </w:p>
    <w:p w:rsidR="00355802" w:rsidRPr="00355802" w:rsidRDefault="00355802" w:rsidP="00355802">
      <w:pPr>
        <w:pStyle w:val="1"/>
        <w:spacing w:before="0" w:after="0"/>
        <w:ind w:firstLine="284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</w:pPr>
      <w:r w:rsidRPr="00355802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По поручению Губернатора Челябинской области был принят и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с </w:t>
      </w:r>
      <w:r w:rsidRPr="00355802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1 января 2022 г. начал действовать Закон Челябинской области  от 29.12.2021 г. № 512-ЗО «О ежемесячной денежной выплате, назначаемой в случае рождения (усыновления) второго ребенка».</w:t>
      </w:r>
    </w:p>
    <w:p w:rsidR="00355802" w:rsidRPr="00F356E8" w:rsidRDefault="002523C3" w:rsidP="00553885">
      <w:pPr>
        <w:widowControl w:val="0"/>
        <w:autoSpaceDE w:val="0"/>
        <w:autoSpaceDN w:val="0"/>
        <w:adjustRightInd w:val="0"/>
        <w:ind w:firstLine="426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1. </w:t>
      </w:r>
      <w:r w:rsidR="007D582B" w:rsidRPr="00F356E8">
        <w:rPr>
          <w:b/>
          <w:szCs w:val="20"/>
          <w:u w:val="single"/>
        </w:rPr>
        <w:t>Кто имеет право на пособие?</w:t>
      </w:r>
    </w:p>
    <w:p w:rsidR="007D582B" w:rsidRPr="00781D1D" w:rsidRDefault="007D582B" w:rsidP="007D582B">
      <w:pPr>
        <w:ind w:right="127" w:firstLine="284"/>
        <w:jc w:val="both"/>
        <w:rPr>
          <w:b/>
          <w:sz w:val="20"/>
          <w:szCs w:val="20"/>
        </w:rPr>
      </w:pPr>
      <w:proofErr w:type="gramStart"/>
      <w:r w:rsidRPr="007D582B">
        <w:rPr>
          <w:sz w:val="20"/>
          <w:szCs w:val="20"/>
        </w:rPr>
        <w:t xml:space="preserve">Один из родителей, усыновителей, опекунов в случае, если </w:t>
      </w:r>
      <w:r w:rsidRPr="00220392">
        <w:rPr>
          <w:b/>
          <w:sz w:val="20"/>
          <w:szCs w:val="20"/>
        </w:rPr>
        <w:t>ребенок рожден начиная с 1 января 2022 года по         30 ноября 2024 года включительно</w:t>
      </w:r>
      <w:r w:rsidRPr="007D582B">
        <w:rPr>
          <w:sz w:val="20"/>
          <w:szCs w:val="20"/>
        </w:rPr>
        <w:t xml:space="preserve">, является гражданином Российской Федерации и если </w:t>
      </w:r>
      <w:hyperlink r:id="rId7" w:anchor="sub_48" w:history="1">
        <w:r w:rsidRPr="007D582B">
          <w:rPr>
            <w:sz w:val="20"/>
            <w:szCs w:val="20"/>
          </w:rPr>
          <w:t>размер</w:t>
        </w:r>
      </w:hyperlink>
      <w:r w:rsidRPr="007D582B">
        <w:rPr>
          <w:sz w:val="20"/>
          <w:szCs w:val="20"/>
        </w:rPr>
        <w:t xml:space="preserve"> среднедушевого дохода семьи не превышает величину </w:t>
      </w:r>
      <w:hyperlink r:id="rId8" w:history="1">
        <w:r w:rsidRPr="007D582B">
          <w:rPr>
            <w:sz w:val="20"/>
            <w:szCs w:val="20"/>
          </w:rPr>
          <w:t>прожиточного минимума</w:t>
        </w:r>
      </w:hyperlink>
      <w:r w:rsidRPr="007D582B">
        <w:rPr>
          <w:sz w:val="20"/>
          <w:szCs w:val="20"/>
        </w:rPr>
        <w:t xml:space="preserve"> на душу населения в Челябинской области, установленную в соответствии с </w:t>
      </w:r>
      <w:hyperlink r:id="rId9" w:history="1">
        <w:r w:rsidRPr="007D582B">
          <w:rPr>
            <w:sz w:val="20"/>
            <w:szCs w:val="20"/>
          </w:rPr>
          <w:t>законодательством</w:t>
        </w:r>
      </w:hyperlink>
      <w:r w:rsidRPr="007D582B">
        <w:rPr>
          <w:sz w:val="20"/>
          <w:szCs w:val="20"/>
        </w:rPr>
        <w:t xml:space="preserve"> Челябинской области на дату подачи заявления о назначении ежемесячной денежной выплаты </w:t>
      </w:r>
      <w:r w:rsidR="00781D1D">
        <w:rPr>
          <w:sz w:val="20"/>
          <w:szCs w:val="20"/>
        </w:rPr>
        <w:t xml:space="preserve">   </w:t>
      </w:r>
      <w:r w:rsidRPr="00781D1D">
        <w:rPr>
          <w:b/>
          <w:sz w:val="20"/>
          <w:szCs w:val="20"/>
        </w:rPr>
        <w:t>(в</w:t>
      </w:r>
      <w:proofErr w:type="gramEnd"/>
      <w:r w:rsidRPr="00781D1D">
        <w:rPr>
          <w:b/>
          <w:sz w:val="20"/>
          <w:szCs w:val="20"/>
        </w:rPr>
        <w:t xml:space="preserve"> </w:t>
      </w:r>
      <w:proofErr w:type="gramStart"/>
      <w:r w:rsidRPr="00781D1D">
        <w:rPr>
          <w:b/>
          <w:sz w:val="20"/>
          <w:szCs w:val="20"/>
        </w:rPr>
        <w:t>2022 г. – 11 887 рублей).</w:t>
      </w:r>
      <w:proofErr w:type="gramEnd"/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>Опекун может обратиться за назначением ежемесячной денежной выплаты при условии неполучения им денежных средств на содержание ребенка, переданного под опеку.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>Право на получение ежемесячной денежной выплаты возникает в случае, если родители, усыновители, опекуны: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 xml:space="preserve">1) считаются занятыми в соответствии с </w:t>
      </w:r>
      <w:hyperlink r:id="rId10" w:history="1">
        <w:r w:rsidRPr="007D582B">
          <w:rPr>
            <w:sz w:val="20"/>
            <w:szCs w:val="20"/>
          </w:rPr>
          <w:t>Законом</w:t>
        </w:r>
      </w:hyperlink>
      <w:r w:rsidRPr="007D582B">
        <w:rPr>
          <w:sz w:val="20"/>
          <w:szCs w:val="20"/>
        </w:rPr>
        <w:t xml:space="preserve"> РФ «О занятости населения в РФ»;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bookmarkStart w:id="0" w:name="sub_1017"/>
      <w:r w:rsidRPr="007D582B">
        <w:rPr>
          <w:sz w:val="20"/>
          <w:szCs w:val="20"/>
        </w:rPr>
        <w:t xml:space="preserve">2) </w:t>
      </w:r>
      <w:proofErr w:type="gramStart"/>
      <w:r w:rsidRPr="007D582B">
        <w:rPr>
          <w:sz w:val="20"/>
          <w:szCs w:val="20"/>
        </w:rPr>
        <w:t>признаны</w:t>
      </w:r>
      <w:proofErr w:type="gramEnd"/>
      <w:r w:rsidRPr="007D582B">
        <w:rPr>
          <w:sz w:val="20"/>
          <w:szCs w:val="20"/>
        </w:rPr>
        <w:t xml:space="preserve"> безработными;</w:t>
      </w:r>
    </w:p>
    <w:bookmarkEnd w:id="0"/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>3) принадлежат к категориям лиц с отсутствием или ограничением возможности трудоустройства, к которым относятся: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>а) лица, содержащиеся под стражей на период предварительного следствия и судебного разбирательства;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>б) лица, находящиеся на длительном стационарном лечении (на период такого лечения);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>в) лица, находящиеся в розыске до признания их в установленном порядке безвестно отсутствующими или до объявления их умершими;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>
        <w:rPr>
          <w:sz w:val="20"/>
          <w:szCs w:val="20"/>
        </w:rPr>
        <w:t>г) </w:t>
      </w:r>
      <w:r w:rsidRPr="007D582B">
        <w:rPr>
          <w:sz w:val="20"/>
          <w:szCs w:val="20"/>
        </w:rPr>
        <w:t>неработающие трудоспособные лица, осуществляющие уход за ребенком-инвалидом в возрасте до 18 лет, инвалидом с детства I группы, инвалидом I группы, престарелым, нуждающимся по заключению лечебного учреждения в постоянном постороннем уходе либо достигшим возраста 80 лет, и получающие ежемесячные  выплаты по уходу за указанными лицами;</w:t>
      </w:r>
    </w:p>
    <w:p w:rsidR="007D582B" w:rsidRPr="007D582B" w:rsidRDefault="007D582B" w:rsidP="007D582B">
      <w:pPr>
        <w:ind w:right="127" w:firstLine="284"/>
        <w:jc w:val="both"/>
        <w:rPr>
          <w:sz w:val="20"/>
          <w:szCs w:val="20"/>
        </w:rPr>
      </w:pPr>
      <w:r w:rsidRPr="007D582B">
        <w:rPr>
          <w:sz w:val="20"/>
          <w:szCs w:val="20"/>
        </w:rPr>
        <w:t>д) граждане, осужденные к аресту или лишению свободы;</w:t>
      </w:r>
    </w:p>
    <w:p w:rsidR="007D582B" w:rsidRDefault="007D582B" w:rsidP="007D582B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1" w:name="sub_1018"/>
      <w:r w:rsidRPr="007D582B">
        <w:rPr>
          <w:sz w:val="20"/>
          <w:szCs w:val="20"/>
        </w:rPr>
        <w:t xml:space="preserve">е) лица, осуществляющие уход за ребенком до достижения им трехлетнего возраста, не подлежащие </w:t>
      </w:r>
      <w:r w:rsidRPr="007D582B">
        <w:rPr>
          <w:sz w:val="20"/>
          <w:szCs w:val="20"/>
        </w:rPr>
        <w:lastRenderedPageBreak/>
        <w:t>обязательному социальному страхованию на случай временной нетрудоспособности и в связи с материнством.</w:t>
      </w:r>
      <w:bookmarkEnd w:id="1"/>
    </w:p>
    <w:p w:rsidR="007D582B" w:rsidRPr="00F356E8" w:rsidRDefault="002523C3" w:rsidP="00553885">
      <w:pPr>
        <w:widowControl w:val="0"/>
        <w:autoSpaceDE w:val="0"/>
        <w:autoSpaceDN w:val="0"/>
        <w:adjustRightInd w:val="0"/>
        <w:ind w:firstLine="426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2. </w:t>
      </w:r>
      <w:r w:rsidR="0060563A" w:rsidRPr="00F356E8">
        <w:rPr>
          <w:b/>
          <w:szCs w:val="20"/>
          <w:u w:val="single"/>
        </w:rPr>
        <w:t>Размер пособия?</w:t>
      </w:r>
    </w:p>
    <w:p w:rsidR="008E3D5F" w:rsidRPr="0060563A" w:rsidRDefault="0060563A" w:rsidP="0060563A">
      <w:pPr>
        <w:tabs>
          <w:tab w:val="left" w:pos="993"/>
        </w:tabs>
        <w:ind w:right="127" w:firstLine="284"/>
        <w:jc w:val="both"/>
        <w:rPr>
          <w:b/>
          <w:sz w:val="20"/>
          <w:szCs w:val="20"/>
        </w:rPr>
      </w:pPr>
      <w:r w:rsidRPr="0060563A">
        <w:rPr>
          <w:sz w:val="20"/>
          <w:szCs w:val="20"/>
        </w:rPr>
        <w:t xml:space="preserve">50 процентов величины </w:t>
      </w:r>
      <w:hyperlink r:id="rId11" w:history="1">
        <w:r w:rsidRPr="0060563A">
          <w:rPr>
            <w:sz w:val="20"/>
            <w:szCs w:val="20"/>
          </w:rPr>
          <w:t>прожиточного минимума</w:t>
        </w:r>
      </w:hyperlink>
      <w:r w:rsidRPr="0060563A">
        <w:rPr>
          <w:sz w:val="20"/>
          <w:szCs w:val="20"/>
        </w:rPr>
        <w:t xml:space="preserve"> для детей, установленной в соответствии с законодательством Челябинской области на дату выплаты ежемесячной денежной выплаты </w:t>
      </w:r>
      <w:r w:rsidRPr="0060563A">
        <w:rPr>
          <w:b/>
          <w:sz w:val="20"/>
          <w:szCs w:val="20"/>
        </w:rPr>
        <w:t>(в 2022 г. – 6 222,00 рубля).</w:t>
      </w:r>
    </w:p>
    <w:p w:rsidR="00EC5684" w:rsidRPr="00F356E8" w:rsidRDefault="002523C3" w:rsidP="00946665">
      <w:pPr>
        <w:autoSpaceDE w:val="0"/>
        <w:autoSpaceDN w:val="0"/>
        <w:adjustRightInd w:val="0"/>
        <w:ind w:firstLine="426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3. </w:t>
      </w:r>
      <w:r w:rsidR="001619D7" w:rsidRPr="00F356E8">
        <w:rPr>
          <w:b/>
          <w:szCs w:val="20"/>
          <w:u w:val="single"/>
        </w:rPr>
        <w:t>Какие необходимы документы?</w:t>
      </w:r>
    </w:p>
    <w:p w:rsidR="001619D7" w:rsidRPr="001619D7" w:rsidRDefault="001619D7" w:rsidP="001619D7">
      <w:pPr>
        <w:ind w:right="127" w:firstLine="284"/>
        <w:jc w:val="both"/>
        <w:rPr>
          <w:b/>
          <w:sz w:val="20"/>
          <w:szCs w:val="20"/>
        </w:rPr>
      </w:pPr>
      <w:r w:rsidRPr="001619D7">
        <w:rPr>
          <w:b/>
          <w:sz w:val="20"/>
          <w:szCs w:val="20"/>
        </w:rPr>
        <w:t>Перечень документов, подлежащих представлению заявителем: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1) заявление о предоставлении государственной услуги;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2) копия документа, удостоверяющего личность, - для иностранных граждан;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>
        <w:rPr>
          <w:sz w:val="20"/>
          <w:szCs w:val="20"/>
        </w:rPr>
        <w:t>3) </w:t>
      </w:r>
      <w:r w:rsidRPr="001619D7">
        <w:rPr>
          <w:sz w:val="20"/>
          <w:szCs w:val="20"/>
        </w:rPr>
        <w:t>документы, подтверждающие полномочия представителя заявителя (при обращении представителя);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4) копия документа, подтверждающего факт рождения и регистрации ребенка, выданного компетентным органом иностранного государства, - при регистрации записи акта о рождении ребенка за пределами Российской Федерации;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5) справка об обучении ребенка старше 18 лет в образовательной организации по очной форме обучения;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6) документы (сведения), подтверждающие доход каждого члена семьи за 12 месяцев, предшествующих 4-м календарным месяцам перед месяцем обращения, для определения среднедушевого дохода семьи либо документы, подтверждающие отсутствие дохода семьи»: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- о денежном довольствии - в случае если заявитель или члены его семьи являются (являлись) сотрудниками учреждений и органов уголовно-исполнительной системы Министерства юстиции РФ, органов внутренних дел РФ</w:t>
      </w:r>
      <w:r w:rsidR="006E3A0E">
        <w:rPr>
          <w:sz w:val="20"/>
          <w:szCs w:val="20"/>
        </w:rPr>
        <w:t>, проходят военную службу</w:t>
      </w:r>
      <w:r w:rsidRPr="001619D7">
        <w:rPr>
          <w:sz w:val="20"/>
          <w:szCs w:val="20"/>
        </w:rPr>
        <w:t>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proofErr w:type="gramStart"/>
      <w:r w:rsidRPr="001619D7">
        <w:rPr>
          <w:sz w:val="20"/>
          <w:szCs w:val="20"/>
        </w:rPr>
        <w:t>- о размере получаемой пенсии (в части пенсии, получаемой лицами, проходящими (проходившими) военную службу, службу в учреждениях и органах уголовно-исполнительной системы РФ, органах внутренних дел Российской Федерации, таможенных органах РФ, а также в иных органах, в которых законодательством РФ предусмотрено прохождение федеральной государственной службы, связанной с правоохранительной деятельностью);</w:t>
      </w:r>
      <w:proofErr w:type="gramEnd"/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noBreakHyphen/>
        <w:t> о размере получаемой стипендии;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- о доходах от занятий предпринимательской деятельностью (в случае если указанные сведения отсутствуют в распоряжении Федеральной налоговой службы), а также доходах, полученных в рамках применения специального налогового режима «Налог на профессиональный доход»;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lastRenderedPageBreak/>
        <w:t>- о размере алиментов, получаемых на содержание несовершеннолетних детей, либо соглашение об уплате алиментов;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proofErr w:type="gramStart"/>
      <w:r w:rsidRPr="001619D7">
        <w:rPr>
          <w:sz w:val="20"/>
          <w:szCs w:val="20"/>
        </w:rPr>
        <w:t>7) объяснительная заявителя (другого родителя), в которой указываются сведения о том, что он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лицензированию, - в случае отсутствия трудовой деятельности;</w:t>
      </w:r>
      <w:proofErr w:type="gramEnd"/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8) документ (сведения) о размере доходов, полученных заявителем или членами его семьи за пределами РФ;</w:t>
      </w:r>
    </w:p>
    <w:p w:rsidR="001619D7" w:rsidRP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>9) документ (сведения) о призыве отца ребенка на военную службу или о прохождении отцом ребенка срочной службы;</w:t>
      </w:r>
    </w:p>
    <w:p w:rsidR="001619D7" w:rsidRDefault="001619D7" w:rsidP="001619D7">
      <w:pPr>
        <w:ind w:right="127" w:firstLine="284"/>
        <w:jc w:val="both"/>
        <w:rPr>
          <w:sz w:val="20"/>
          <w:szCs w:val="20"/>
        </w:rPr>
      </w:pPr>
      <w:r w:rsidRPr="001619D7">
        <w:rPr>
          <w:sz w:val="20"/>
          <w:szCs w:val="20"/>
        </w:rPr>
        <w:t xml:space="preserve">10) документ (сведения) о нахождении заявителя, супруга (супруги) заявителя на </w:t>
      </w:r>
      <w:r w:rsidR="00CA7F8F">
        <w:rPr>
          <w:sz w:val="20"/>
          <w:szCs w:val="20"/>
        </w:rPr>
        <w:t>длительном стационарном лечении;</w:t>
      </w:r>
    </w:p>
    <w:p w:rsidR="00CA7F8F" w:rsidRDefault="00CA7F8F" w:rsidP="00CA7F8F">
      <w:pPr>
        <w:ind w:right="127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11) </w:t>
      </w:r>
      <w:r w:rsidRPr="001619D7">
        <w:rPr>
          <w:sz w:val="20"/>
          <w:szCs w:val="20"/>
        </w:rPr>
        <w:t xml:space="preserve">документ (сведения) о нахождении заявителя, супруга (супруги) заявителя </w:t>
      </w:r>
      <w:r w:rsidRPr="007D582B">
        <w:rPr>
          <w:sz w:val="20"/>
          <w:szCs w:val="20"/>
        </w:rPr>
        <w:t>под стражей на период предварительного следствия и судебного разбирательства</w:t>
      </w:r>
      <w:r>
        <w:rPr>
          <w:sz w:val="20"/>
          <w:szCs w:val="20"/>
        </w:rPr>
        <w:t>;</w:t>
      </w:r>
    </w:p>
    <w:p w:rsidR="00CA7F8F" w:rsidRPr="007D582B" w:rsidRDefault="00CA7F8F" w:rsidP="00CA7F8F">
      <w:pPr>
        <w:ind w:right="127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12) </w:t>
      </w:r>
      <w:r w:rsidRPr="001619D7">
        <w:rPr>
          <w:sz w:val="20"/>
          <w:szCs w:val="20"/>
        </w:rPr>
        <w:t xml:space="preserve">документ (сведения) о нахождении заявителя, супруга (супруги) заявителя </w:t>
      </w:r>
      <w:r w:rsidR="00B80C91">
        <w:rPr>
          <w:sz w:val="20"/>
          <w:szCs w:val="20"/>
        </w:rPr>
        <w:t>в розыске</w:t>
      </w:r>
      <w:r w:rsidRPr="007D582B">
        <w:rPr>
          <w:sz w:val="20"/>
          <w:szCs w:val="20"/>
        </w:rPr>
        <w:t>;</w:t>
      </w:r>
    </w:p>
    <w:p w:rsidR="008E5104" w:rsidRDefault="00CA7F8F" w:rsidP="008E5104">
      <w:pPr>
        <w:ind w:right="127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13) </w:t>
      </w:r>
      <w:r w:rsidR="008E5104" w:rsidRPr="001619D7">
        <w:rPr>
          <w:sz w:val="20"/>
          <w:szCs w:val="20"/>
        </w:rPr>
        <w:t>документ (сведения) о</w:t>
      </w:r>
      <w:r w:rsidR="008E5104">
        <w:rPr>
          <w:sz w:val="20"/>
          <w:szCs w:val="20"/>
        </w:rPr>
        <w:t xml:space="preserve">б осуждении </w:t>
      </w:r>
      <w:r w:rsidR="008E5104" w:rsidRPr="001619D7">
        <w:rPr>
          <w:sz w:val="20"/>
          <w:szCs w:val="20"/>
        </w:rPr>
        <w:t>заявителя, супруга (супруги) заявителя</w:t>
      </w:r>
      <w:r w:rsidR="008E5104">
        <w:rPr>
          <w:sz w:val="20"/>
          <w:szCs w:val="20"/>
        </w:rPr>
        <w:t xml:space="preserve"> к аресту или лишению свободы.</w:t>
      </w:r>
    </w:p>
    <w:p w:rsidR="001619D7" w:rsidRPr="006E3A0E" w:rsidRDefault="006E3A0E" w:rsidP="001619D7">
      <w:pPr>
        <w:ind w:right="127" w:firstLine="284"/>
        <w:jc w:val="both"/>
        <w:rPr>
          <w:b/>
          <w:sz w:val="20"/>
          <w:szCs w:val="20"/>
        </w:rPr>
      </w:pPr>
      <w:r w:rsidRPr="006E3A0E">
        <w:rPr>
          <w:b/>
          <w:sz w:val="20"/>
          <w:szCs w:val="20"/>
        </w:rPr>
        <w:t>С п</w:t>
      </w:r>
      <w:r w:rsidR="001619D7" w:rsidRPr="006E3A0E">
        <w:rPr>
          <w:b/>
          <w:sz w:val="20"/>
          <w:szCs w:val="20"/>
        </w:rPr>
        <w:t>ереч</w:t>
      </w:r>
      <w:r w:rsidRPr="006E3A0E">
        <w:rPr>
          <w:b/>
          <w:sz w:val="20"/>
          <w:szCs w:val="20"/>
        </w:rPr>
        <w:t>нем</w:t>
      </w:r>
      <w:r w:rsidR="001619D7" w:rsidRPr="006E3A0E">
        <w:rPr>
          <w:b/>
          <w:sz w:val="20"/>
          <w:szCs w:val="20"/>
        </w:rPr>
        <w:t xml:space="preserve"> документов, которые </w:t>
      </w:r>
      <w:proofErr w:type="gramStart"/>
      <w:r w:rsidR="001619D7" w:rsidRPr="006E3A0E">
        <w:rPr>
          <w:b/>
          <w:sz w:val="20"/>
          <w:szCs w:val="20"/>
        </w:rPr>
        <w:t xml:space="preserve">запрашиваются </w:t>
      </w:r>
      <w:r w:rsidR="00E507F2" w:rsidRPr="006E3A0E">
        <w:rPr>
          <w:b/>
          <w:sz w:val="20"/>
          <w:szCs w:val="20"/>
        </w:rPr>
        <w:t xml:space="preserve">органами социальной защиты населения </w:t>
      </w:r>
      <w:r w:rsidR="001619D7" w:rsidRPr="006E3A0E">
        <w:rPr>
          <w:b/>
          <w:sz w:val="20"/>
          <w:szCs w:val="20"/>
        </w:rPr>
        <w:t>в рамках м</w:t>
      </w:r>
      <w:r w:rsidRPr="006E3A0E">
        <w:rPr>
          <w:b/>
          <w:sz w:val="20"/>
          <w:szCs w:val="20"/>
        </w:rPr>
        <w:t>ежведомственного взаимодействия Вы можете</w:t>
      </w:r>
      <w:proofErr w:type="gramEnd"/>
      <w:r w:rsidRPr="006E3A0E">
        <w:rPr>
          <w:b/>
          <w:sz w:val="20"/>
          <w:szCs w:val="20"/>
        </w:rPr>
        <w:t xml:space="preserve"> ознакомиться на сайте Министерства социальных отношений Челябинской области (</w:t>
      </w:r>
      <w:hyperlink r:id="rId12" w:history="1">
        <w:r w:rsidRPr="006E3A0E">
          <w:rPr>
            <w:b/>
            <w:sz w:val="20"/>
            <w:szCs w:val="20"/>
          </w:rPr>
          <w:t>www.minsoc.gov74.ru</w:t>
        </w:r>
      </w:hyperlink>
      <w:r w:rsidRPr="006E3A0E">
        <w:rPr>
          <w:b/>
          <w:sz w:val="20"/>
          <w:szCs w:val="20"/>
        </w:rPr>
        <w:t>).</w:t>
      </w:r>
    </w:p>
    <w:p w:rsidR="00EC5684" w:rsidRPr="00F356E8" w:rsidRDefault="002523C3" w:rsidP="00D32196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4. </w:t>
      </w:r>
      <w:r w:rsidR="00D32196" w:rsidRPr="00F356E8">
        <w:rPr>
          <w:b/>
          <w:szCs w:val="20"/>
          <w:u w:val="single"/>
        </w:rPr>
        <w:t>Поря</w:t>
      </w:r>
      <w:r w:rsidR="001A24F8">
        <w:rPr>
          <w:b/>
          <w:szCs w:val="20"/>
          <w:u w:val="single"/>
        </w:rPr>
        <w:t>д</w:t>
      </w:r>
      <w:r w:rsidR="00D32196" w:rsidRPr="00F356E8">
        <w:rPr>
          <w:b/>
          <w:szCs w:val="20"/>
          <w:u w:val="single"/>
        </w:rPr>
        <w:t>ок исчисления среднедушевого дохода семьи</w:t>
      </w:r>
      <w:r w:rsidR="0049763D">
        <w:rPr>
          <w:b/>
          <w:szCs w:val="20"/>
          <w:u w:val="single"/>
        </w:rPr>
        <w:t>.</w:t>
      </w:r>
    </w:p>
    <w:p w:rsidR="00D909FF" w:rsidRDefault="00D909FF" w:rsidP="00E6794D">
      <w:pPr>
        <w:ind w:right="127"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 состав семьи включаются </w:t>
      </w:r>
      <w:r w:rsidR="00E6794D" w:rsidRPr="00E6794D">
        <w:rPr>
          <w:sz w:val="20"/>
          <w:szCs w:val="20"/>
        </w:rPr>
        <w:t>состоящие в браке родители (усыновители), несовершеннолетние дети, а также дети</w:t>
      </w:r>
      <w:r>
        <w:rPr>
          <w:sz w:val="20"/>
          <w:szCs w:val="20"/>
        </w:rPr>
        <w:t xml:space="preserve"> в возрасте до 23 лет</w:t>
      </w:r>
      <w:r w:rsidR="00E6794D" w:rsidRPr="00E6794D">
        <w:rPr>
          <w:sz w:val="20"/>
          <w:szCs w:val="20"/>
        </w:rPr>
        <w:t>, обучающиеся по очной форме</w:t>
      </w:r>
      <w:r>
        <w:rPr>
          <w:sz w:val="20"/>
          <w:szCs w:val="20"/>
        </w:rPr>
        <w:t xml:space="preserve"> обучения.</w:t>
      </w:r>
    </w:p>
    <w:p w:rsidR="00E6794D" w:rsidRPr="00F356E8" w:rsidRDefault="00E6794D" w:rsidP="00E6794D">
      <w:pPr>
        <w:ind w:right="127" w:firstLine="284"/>
        <w:jc w:val="both"/>
        <w:rPr>
          <w:b/>
          <w:sz w:val="20"/>
          <w:szCs w:val="20"/>
        </w:rPr>
      </w:pPr>
      <w:r w:rsidRPr="00F356E8">
        <w:rPr>
          <w:b/>
          <w:sz w:val="20"/>
          <w:szCs w:val="20"/>
        </w:rPr>
        <w:t>В доход семьи включаются:</w:t>
      </w:r>
    </w:p>
    <w:p w:rsidR="00E6794D" w:rsidRPr="00E6794D" w:rsidRDefault="00F356E8" w:rsidP="00E6794D">
      <w:pPr>
        <w:ind w:right="127" w:firstLine="284"/>
        <w:jc w:val="both"/>
        <w:rPr>
          <w:sz w:val="20"/>
          <w:szCs w:val="20"/>
        </w:rPr>
      </w:pPr>
      <w:r>
        <w:rPr>
          <w:sz w:val="20"/>
          <w:szCs w:val="20"/>
        </w:rPr>
        <w:t>1) </w:t>
      </w:r>
      <w:r w:rsidR="00E6794D" w:rsidRPr="00E6794D">
        <w:rPr>
          <w:sz w:val="20"/>
          <w:szCs w:val="20"/>
        </w:rPr>
        <w:t>все виды заработной платы (денежного вознаграждения, содержания) и дополнительного вознаграждения по всем местам работы;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 xml:space="preserve">2) денежное довольствие военнослужащих, сотрудников органов внутренних дел РФ, Государственной противопожарной службы Министерства РФ по делам гражданской обороны, чрезвычайным ситуациям и ликвидации последствий стихийных бедствий, учреждений </w:t>
      </w:r>
      <w:r w:rsidRPr="00E6794D">
        <w:rPr>
          <w:sz w:val="20"/>
          <w:szCs w:val="20"/>
        </w:rPr>
        <w:lastRenderedPageBreak/>
        <w:t>и органов уголовно-исполнительной системы Министерства юстиции РФ, таможенных органов РФ, а также дополнительные выплаты, носящие постоянный характер, и продовольственное обеспечение, установленные законодательством РФ;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3) все виды пенсий, компенсационные выплаты (кроме ежемесячных компенсационных выплат неработающим трудоспособным лицам, осуществляющим уход за детьми-инвалидами в возрасте до 18 лет) и дополнительное ежемесячное материальное обеспечение пенсионера;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4) стипендии;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5) пособие по безработице и стипендия, выплачиваемая гражданам в период профессиональной подготовки, переподготовки и повышения квалификации по направлению органов службы занятости;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6) пособие по временной нетрудоспособности, пособие по беременности и родам, а также ежемесячное пособие женщинам, вставшим на учет в медицинских организациях в ранние сроки беременности;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proofErr w:type="gramStart"/>
      <w:r w:rsidRPr="00E6794D">
        <w:rPr>
          <w:sz w:val="20"/>
          <w:szCs w:val="20"/>
        </w:rPr>
        <w:t>7) ежемесячное пособие по уходу за ребенком, единовременное пособие при рождении ребенка, ежемесячная выплата в связи с рождением (усыновлением) первого и (или) второго ребенка, областное единовременное пособие при рождении ребенка, ежемесячная денежная выплата по оплате жилого помещения и коммунальных услуг, ежемесячная денежная выплата, назначаемая в случае рождения третьего ребенка и (или) последующих детей до достижения ребенком возраста трех лет, пособие</w:t>
      </w:r>
      <w:proofErr w:type="gramEnd"/>
      <w:r w:rsidRPr="00E6794D">
        <w:rPr>
          <w:sz w:val="20"/>
          <w:szCs w:val="20"/>
        </w:rPr>
        <w:t xml:space="preserve"> на ребенка;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8) единовременное пособие беременной жене военнослужащего, проходящего военную службу по призыву, пособие на ребенка военнослужащего, проходящего военную службу по призыву;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9) оплата работ по договорам, заключаемым в соответствии с гражданским законодательством РФ;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10) 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E6794D" w:rsidRPr="00E6794D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11) доходы от сдачи в аренду (наем) недвижимого имущества, принадлежащего на праве собственности членам семьи;</w:t>
      </w:r>
    </w:p>
    <w:p w:rsidR="0049763D" w:rsidRDefault="00E6794D" w:rsidP="006953DF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12) алименты, получае</w:t>
      </w:r>
      <w:r w:rsidR="001A24F8">
        <w:rPr>
          <w:sz w:val="20"/>
          <w:szCs w:val="20"/>
        </w:rPr>
        <w:t>мые на несовершеннолетних детей.</w:t>
      </w:r>
    </w:p>
    <w:p w:rsidR="006953DF" w:rsidRDefault="006953DF" w:rsidP="006953DF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 xml:space="preserve">При исчислении дохода семьи учитываются начисленные суммы до вычета в соответствии с </w:t>
      </w:r>
      <w:r w:rsidR="0049763D">
        <w:rPr>
          <w:sz w:val="20"/>
          <w:szCs w:val="20"/>
        </w:rPr>
        <w:t>за</w:t>
      </w:r>
      <w:r w:rsidRPr="00E6794D">
        <w:rPr>
          <w:sz w:val="20"/>
          <w:szCs w:val="20"/>
        </w:rPr>
        <w:t>конодательством РФ и Челябинской области налогов и обязательных страховых платежей.</w:t>
      </w:r>
    </w:p>
    <w:p w:rsidR="0049763D" w:rsidRDefault="0049763D" w:rsidP="006953DF">
      <w:pPr>
        <w:ind w:right="127" w:firstLine="284"/>
        <w:jc w:val="both"/>
        <w:rPr>
          <w:sz w:val="20"/>
          <w:szCs w:val="20"/>
        </w:rPr>
      </w:pPr>
    </w:p>
    <w:p w:rsidR="0049763D" w:rsidRDefault="0049763D" w:rsidP="006953DF">
      <w:pPr>
        <w:ind w:right="127"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.7pt;margin-top:5pt;width:255.45pt;height:89.95pt;z-index:251658240">
            <v:textbox>
              <w:txbxContent>
                <w:p w:rsidR="00F356E8" w:rsidRPr="00F356E8" w:rsidRDefault="00F356E8" w:rsidP="00F356E8">
                  <w:pPr>
                    <w:ind w:right="127" w:firstLine="284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F356E8">
                    <w:rPr>
                      <w:b/>
                      <w:i/>
                      <w:sz w:val="20"/>
                      <w:szCs w:val="20"/>
                    </w:rPr>
                    <w:t>Доход семьи для исчисления величины среднедушевого дохода определяется как общая сумма доходов семьи за 12 последних календарных месяцев, предшествующих 4 календарным месяцам перед месяцем подачи заявления о назначении денежной выплаты, исходя из состава семьи на дату подачи заявления.</w:t>
                  </w:r>
                </w:p>
                <w:p w:rsidR="00F356E8" w:rsidRDefault="00F356E8"/>
              </w:txbxContent>
            </v:textbox>
          </v:shape>
        </w:pict>
      </w: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F356E8" w:rsidRDefault="00F356E8" w:rsidP="00E6794D">
      <w:pPr>
        <w:ind w:right="127" w:firstLine="284"/>
        <w:jc w:val="both"/>
        <w:rPr>
          <w:sz w:val="20"/>
          <w:szCs w:val="20"/>
        </w:rPr>
      </w:pPr>
    </w:p>
    <w:p w:rsidR="008E3D5F" w:rsidRPr="001619D7" w:rsidRDefault="00E6794D" w:rsidP="00E6794D">
      <w:pPr>
        <w:ind w:right="127" w:firstLine="284"/>
        <w:jc w:val="both"/>
        <w:rPr>
          <w:sz w:val="20"/>
          <w:szCs w:val="20"/>
        </w:rPr>
      </w:pPr>
      <w:r w:rsidRPr="00E6794D">
        <w:rPr>
          <w:sz w:val="20"/>
          <w:szCs w:val="20"/>
        </w:rPr>
        <w:t>Доход семьи, получаемый в иностранной валюте, пересчитывается в рубли по курсу Центрального банка РФ на день его получения.</w:t>
      </w:r>
    </w:p>
    <w:p w:rsidR="001619D7" w:rsidRPr="002511FB" w:rsidRDefault="002523C3" w:rsidP="002511FB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5. </w:t>
      </w:r>
      <w:r w:rsidR="002511FB" w:rsidRPr="002511FB">
        <w:rPr>
          <w:b/>
          <w:szCs w:val="20"/>
          <w:u w:val="single"/>
        </w:rPr>
        <w:t>Срок обращения и назначения ежемесячной денежной выплаты</w:t>
      </w:r>
      <w:r w:rsidR="0049763D">
        <w:rPr>
          <w:b/>
          <w:szCs w:val="20"/>
          <w:u w:val="single"/>
        </w:rPr>
        <w:t>.</w:t>
      </w:r>
    </w:p>
    <w:p w:rsidR="0049763D" w:rsidRDefault="002511FB" w:rsidP="0049763D">
      <w:pPr>
        <w:tabs>
          <w:tab w:val="left" w:pos="993"/>
        </w:tabs>
        <w:ind w:firstLine="284"/>
        <w:jc w:val="both"/>
        <w:rPr>
          <w:sz w:val="20"/>
          <w:szCs w:val="20"/>
        </w:rPr>
      </w:pPr>
      <w:proofErr w:type="gramStart"/>
      <w:r w:rsidRPr="002511FB">
        <w:rPr>
          <w:sz w:val="20"/>
          <w:szCs w:val="20"/>
        </w:rPr>
        <w:t>Ежемесячная денежная выплата назначается и выплачивается с месяца рождения (усыновления, передачи по опеку) ребенка, если заявление подано не позднее</w:t>
      </w:r>
      <w:r w:rsidR="001714BE">
        <w:rPr>
          <w:sz w:val="20"/>
          <w:szCs w:val="20"/>
        </w:rPr>
        <w:t xml:space="preserve">              </w:t>
      </w:r>
      <w:bookmarkStart w:id="2" w:name="_GoBack"/>
      <w:bookmarkEnd w:id="2"/>
      <w:r>
        <w:rPr>
          <w:sz w:val="20"/>
          <w:szCs w:val="20"/>
        </w:rPr>
        <w:t>3</w:t>
      </w:r>
      <w:r w:rsidRPr="002511FB">
        <w:rPr>
          <w:sz w:val="20"/>
          <w:szCs w:val="20"/>
        </w:rPr>
        <w:t xml:space="preserve"> месяцев с месяца рождения (усыновления, передачи по опеку) ребенка, по месяц достижения ребенком возраста одного года</w:t>
      </w:r>
      <w:r w:rsidR="0049763D" w:rsidRPr="0049763D">
        <w:rPr>
          <w:sz w:val="20"/>
          <w:szCs w:val="20"/>
        </w:rPr>
        <w:t xml:space="preserve"> </w:t>
      </w:r>
      <w:r w:rsidR="0049763D">
        <w:rPr>
          <w:sz w:val="20"/>
          <w:szCs w:val="20"/>
        </w:rPr>
        <w:t xml:space="preserve">или </w:t>
      </w:r>
      <w:r w:rsidR="0049763D" w:rsidRPr="00E40481">
        <w:rPr>
          <w:sz w:val="20"/>
          <w:szCs w:val="20"/>
        </w:rPr>
        <w:t>по месяц истечения срока действия Закона</w:t>
      </w:r>
      <w:r w:rsidR="0049763D">
        <w:rPr>
          <w:sz w:val="20"/>
          <w:szCs w:val="20"/>
        </w:rPr>
        <w:t xml:space="preserve"> (по </w:t>
      </w:r>
      <w:r w:rsidR="0049763D" w:rsidRPr="00E40481">
        <w:rPr>
          <w:sz w:val="20"/>
          <w:szCs w:val="20"/>
        </w:rPr>
        <w:t>31.12.2024 г.</w:t>
      </w:r>
      <w:r w:rsidR="0049763D">
        <w:rPr>
          <w:sz w:val="20"/>
          <w:szCs w:val="20"/>
        </w:rPr>
        <w:t xml:space="preserve">) </w:t>
      </w:r>
      <w:r w:rsidR="0049763D">
        <w:rPr>
          <w:sz w:val="20"/>
          <w:szCs w:val="20"/>
        </w:rPr>
        <w:t xml:space="preserve">для детей, рожденных начиная с </w:t>
      </w:r>
      <w:r w:rsidR="0049763D" w:rsidRPr="00E40481">
        <w:rPr>
          <w:sz w:val="20"/>
          <w:szCs w:val="20"/>
        </w:rPr>
        <w:t xml:space="preserve">1 января 2024 г. </w:t>
      </w:r>
      <w:proofErr w:type="gramEnd"/>
    </w:p>
    <w:p w:rsidR="001619D7" w:rsidRPr="001619D7" w:rsidRDefault="002511FB" w:rsidP="0049763D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2511FB">
        <w:rPr>
          <w:sz w:val="20"/>
          <w:szCs w:val="20"/>
        </w:rPr>
        <w:t xml:space="preserve">При обращении за ежемесячной денежной выплатой по истечении </w:t>
      </w:r>
      <w:r>
        <w:rPr>
          <w:sz w:val="20"/>
          <w:szCs w:val="20"/>
        </w:rPr>
        <w:t>3</w:t>
      </w:r>
      <w:r w:rsidRPr="002511FB">
        <w:rPr>
          <w:sz w:val="20"/>
          <w:szCs w:val="20"/>
        </w:rPr>
        <w:t xml:space="preserve"> месяцев с месяца рождения (усыновления, передачи по опеку) ребенка выплата назначается с месяца подачи заявления.</w:t>
      </w:r>
    </w:p>
    <w:p w:rsidR="009F409F" w:rsidRPr="009F409F" w:rsidRDefault="0049763D" w:rsidP="00DF1938">
      <w:pPr>
        <w:tabs>
          <w:tab w:val="left" w:pos="284"/>
          <w:tab w:val="left" w:pos="9498"/>
        </w:tabs>
        <w:ind w:firstLine="284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6</w:t>
      </w:r>
      <w:r w:rsidR="002523C3">
        <w:rPr>
          <w:b/>
          <w:szCs w:val="20"/>
          <w:u w:val="single"/>
        </w:rPr>
        <w:t>. </w:t>
      </w:r>
      <w:r w:rsidR="009F409F" w:rsidRPr="009F409F">
        <w:rPr>
          <w:b/>
          <w:szCs w:val="20"/>
          <w:u w:val="single"/>
        </w:rPr>
        <w:t>В какие сроки принимается решение по заявлению?</w:t>
      </w:r>
    </w:p>
    <w:p w:rsidR="008E3D5F" w:rsidRDefault="00781D1D" w:rsidP="00404FCA">
      <w:pPr>
        <w:tabs>
          <w:tab w:val="left" w:pos="284"/>
          <w:tab w:val="left" w:pos="9498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404FCA" w:rsidRPr="00404FCA">
        <w:rPr>
          <w:sz w:val="20"/>
          <w:szCs w:val="20"/>
        </w:rPr>
        <w:t xml:space="preserve"> течение 10 рабочих дней со дня подачи заявления. Срок принятия решения о назначении либо об отказе в назначении ежемесячной денежной выплаты продлевается на 20 рабочих дней в случае </w:t>
      </w:r>
      <w:proofErr w:type="spellStart"/>
      <w:r w:rsidR="00404FCA" w:rsidRPr="00404FCA">
        <w:rPr>
          <w:sz w:val="20"/>
          <w:szCs w:val="20"/>
        </w:rPr>
        <w:t>непоступления</w:t>
      </w:r>
      <w:proofErr w:type="spellEnd"/>
      <w:r w:rsidR="00404FCA" w:rsidRPr="00404FCA">
        <w:rPr>
          <w:sz w:val="20"/>
          <w:szCs w:val="20"/>
        </w:rPr>
        <w:t xml:space="preserve"> документов (сведений),  запрашиваемых в порядке межведомственного информационного взаимодействия.</w:t>
      </w:r>
    </w:p>
    <w:p w:rsidR="00822BD7" w:rsidRPr="00822BD7" w:rsidRDefault="0049763D" w:rsidP="00822BD7">
      <w:pPr>
        <w:tabs>
          <w:tab w:val="left" w:pos="284"/>
          <w:tab w:val="left" w:pos="9498"/>
        </w:tabs>
        <w:ind w:firstLine="284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7</w:t>
      </w:r>
      <w:r w:rsidR="002523C3">
        <w:rPr>
          <w:b/>
          <w:szCs w:val="20"/>
          <w:u w:val="single"/>
        </w:rPr>
        <w:t>. </w:t>
      </w:r>
      <w:r w:rsidR="00822BD7">
        <w:rPr>
          <w:b/>
          <w:szCs w:val="20"/>
          <w:u w:val="single"/>
          <w:lang w:val="en-US"/>
        </w:rPr>
        <w:t>C</w:t>
      </w:r>
      <w:r w:rsidR="00822BD7" w:rsidRPr="003172C3">
        <w:rPr>
          <w:b/>
          <w:szCs w:val="20"/>
          <w:u w:val="single"/>
        </w:rPr>
        <w:t>роки выплаты?</w:t>
      </w:r>
    </w:p>
    <w:p w:rsidR="001A24F8" w:rsidRPr="00822BD7" w:rsidRDefault="001A24F8" w:rsidP="001A24F8">
      <w:pPr>
        <w:ind w:right="176" w:firstLine="284"/>
        <w:jc w:val="both"/>
        <w:rPr>
          <w:b/>
          <w:sz w:val="20"/>
          <w:szCs w:val="20"/>
        </w:rPr>
      </w:pPr>
      <w:r w:rsidRPr="00822BD7">
        <w:rPr>
          <w:sz w:val="20"/>
          <w:szCs w:val="20"/>
        </w:rPr>
        <w:t>Не позднее</w:t>
      </w:r>
      <w:r>
        <w:rPr>
          <w:b/>
          <w:sz w:val="20"/>
          <w:szCs w:val="20"/>
        </w:rPr>
        <w:t xml:space="preserve"> </w:t>
      </w:r>
      <w:r w:rsidRPr="003172C3">
        <w:rPr>
          <w:sz w:val="20"/>
          <w:szCs w:val="20"/>
        </w:rPr>
        <w:t>26 числа месяца, следующего за месяцем назначения указанной выплаты.</w:t>
      </w:r>
    </w:p>
    <w:p w:rsidR="0088334C" w:rsidRPr="00B95B5B" w:rsidRDefault="0088334C" w:rsidP="00822BD7">
      <w:pPr>
        <w:pStyle w:val="a6"/>
        <w:ind w:right="50"/>
        <w:jc w:val="center"/>
        <w:rPr>
          <w:b/>
          <w:sz w:val="20"/>
          <w:szCs w:val="20"/>
        </w:rPr>
      </w:pPr>
      <w:r w:rsidRPr="00B95B5B">
        <w:rPr>
          <w:b/>
          <w:sz w:val="20"/>
          <w:szCs w:val="20"/>
        </w:rPr>
        <w:t>ВНИМАНИЕ!</w:t>
      </w:r>
    </w:p>
    <w:p w:rsidR="0088334C" w:rsidRPr="0084369B" w:rsidRDefault="0088334C" w:rsidP="00822BD7">
      <w:pPr>
        <w:ind w:right="50"/>
        <w:jc w:val="center"/>
        <w:rPr>
          <w:sz w:val="20"/>
          <w:szCs w:val="20"/>
        </w:rPr>
      </w:pPr>
      <w:r w:rsidRPr="0084369B">
        <w:rPr>
          <w:sz w:val="20"/>
          <w:szCs w:val="20"/>
        </w:rPr>
        <w:t xml:space="preserve">С более подробной информацией о порядке и условиях назначения </w:t>
      </w:r>
      <w:r w:rsidR="00B95942" w:rsidRPr="00B95942">
        <w:rPr>
          <w:sz w:val="20"/>
          <w:szCs w:val="20"/>
        </w:rPr>
        <w:t>ежемесячной денежной выплаты семьям при рождении (усыновлении) второго ребенка</w:t>
      </w:r>
      <w:r w:rsidR="00822BD7">
        <w:rPr>
          <w:sz w:val="20"/>
          <w:szCs w:val="20"/>
        </w:rPr>
        <w:t xml:space="preserve">, нововведениях, изменениях в законодательстве </w:t>
      </w:r>
      <w:r w:rsidRPr="0084369B">
        <w:rPr>
          <w:sz w:val="20"/>
          <w:szCs w:val="20"/>
        </w:rPr>
        <w:t>Вы можете ознакомиться на сайт</w:t>
      </w:r>
      <w:r w:rsidR="00484878">
        <w:rPr>
          <w:sz w:val="20"/>
          <w:szCs w:val="20"/>
        </w:rPr>
        <w:t>ах</w:t>
      </w:r>
      <w:r w:rsidRPr="0084369B">
        <w:rPr>
          <w:sz w:val="20"/>
          <w:szCs w:val="20"/>
        </w:rPr>
        <w:t xml:space="preserve"> Министерства социальных отношений Челябинской области (</w:t>
      </w:r>
      <w:hyperlink r:id="rId13" w:history="1">
        <w:r w:rsidR="00822BD7" w:rsidRPr="001555F1">
          <w:rPr>
            <w:rStyle w:val="a5"/>
            <w:sz w:val="20"/>
            <w:szCs w:val="20"/>
          </w:rPr>
          <w:t>www.minsoc.</w:t>
        </w:r>
        <w:r w:rsidR="00822BD7" w:rsidRPr="001555F1">
          <w:rPr>
            <w:rStyle w:val="a5"/>
            <w:sz w:val="20"/>
            <w:szCs w:val="20"/>
            <w:lang w:val="en-US"/>
          </w:rPr>
          <w:t>gov</w:t>
        </w:r>
        <w:r w:rsidR="00822BD7" w:rsidRPr="001555F1">
          <w:rPr>
            <w:rStyle w:val="a5"/>
            <w:sz w:val="20"/>
            <w:szCs w:val="20"/>
          </w:rPr>
          <w:t>74.ru</w:t>
        </w:r>
      </w:hyperlink>
      <w:r w:rsidRPr="002D6117">
        <w:rPr>
          <w:sz w:val="20"/>
          <w:szCs w:val="20"/>
        </w:rPr>
        <w:t>)</w:t>
      </w:r>
      <w:r w:rsidR="00484878" w:rsidRPr="002D6117">
        <w:rPr>
          <w:sz w:val="20"/>
          <w:szCs w:val="20"/>
        </w:rPr>
        <w:t xml:space="preserve"> </w:t>
      </w:r>
      <w:r w:rsidRPr="0084369B">
        <w:rPr>
          <w:sz w:val="20"/>
          <w:szCs w:val="20"/>
        </w:rPr>
        <w:t>и  Управлени</w:t>
      </w:r>
      <w:r w:rsidR="00484878">
        <w:rPr>
          <w:sz w:val="20"/>
          <w:szCs w:val="20"/>
        </w:rPr>
        <w:t>й</w:t>
      </w:r>
      <w:r w:rsidR="00F059F8">
        <w:rPr>
          <w:sz w:val="20"/>
          <w:szCs w:val="20"/>
        </w:rPr>
        <w:t xml:space="preserve"> социальной </w:t>
      </w:r>
      <w:r w:rsidRPr="0084369B">
        <w:rPr>
          <w:sz w:val="20"/>
          <w:szCs w:val="20"/>
        </w:rPr>
        <w:t>защиты населения по месту жительства</w:t>
      </w:r>
      <w:r w:rsidR="00C62421">
        <w:rPr>
          <w:sz w:val="20"/>
          <w:szCs w:val="20"/>
        </w:rPr>
        <w:t>.</w:t>
      </w:r>
    </w:p>
    <w:p w:rsidR="0088334C" w:rsidRDefault="0088334C" w:rsidP="00822BD7">
      <w:pPr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88334C" w:rsidRDefault="0088334C" w:rsidP="00822BD7">
      <w:pPr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88334C" w:rsidRDefault="0088334C" w:rsidP="00822BD7">
      <w:pPr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88334C" w:rsidRDefault="0088334C" w:rsidP="00822BD7">
      <w:pPr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88334C" w:rsidRDefault="0088334C" w:rsidP="00822BD7">
      <w:pPr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0F03AE" w:rsidRDefault="000F03AE" w:rsidP="00822BD7">
      <w:pPr>
        <w:ind w:right="176" w:firstLine="284"/>
        <w:jc w:val="both"/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6F5D02" w:rsidRPr="007A7E17" w:rsidRDefault="006F5D02" w:rsidP="00822BD7">
      <w:pPr>
        <w:ind w:right="50"/>
        <w:jc w:val="center"/>
        <w:rPr>
          <w:b/>
          <w:i/>
          <w:sz w:val="32"/>
          <w:szCs w:val="32"/>
        </w:rPr>
      </w:pPr>
      <w:r w:rsidRPr="007A7E17">
        <w:rPr>
          <w:b/>
          <w:i/>
          <w:sz w:val="32"/>
          <w:szCs w:val="32"/>
        </w:rPr>
        <w:t>Уважаемые мамы и папы!</w:t>
      </w:r>
    </w:p>
    <w:p w:rsidR="006F5D02" w:rsidRPr="007A7E17" w:rsidRDefault="006F5D02" w:rsidP="00822BD7">
      <w:pPr>
        <w:ind w:right="50" w:firstLine="284"/>
        <w:jc w:val="both"/>
        <w:rPr>
          <w:sz w:val="32"/>
          <w:szCs w:val="32"/>
        </w:rPr>
      </w:pPr>
    </w:p>
    <w:p w:rsidR="007A7DCD" w:rsidRDefault="004D10CC" w:rsidP="00822BD7">
      <w:pPr>
        <w:ind w:right="50" w:firstLine="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</w:t>
      </w:r>
      <w:r w:rsidR="006F5D02" w:rsidRPr="007A7E17">
        <w:rPr>
          <w:b/>
          <w:i/>
          <w:sz w:val="32"/>
          <w:szCs w:val="32"/>
        </w:rPr>
        <w:t xml:space="preserve">риглашаем за назначением </w:t>
      </w:r>
      <w:r w:rsidRPr="004D10CC">
        <w:rPr>
          <w:b/>
          <w:i/>
          <w:sz w:val="32"/>
          <w:szCs w:val="32"/>
        </w:rPr>
        <w:t xml:space="preserve">ежемесячной денежной выплаты </w:t>
      </w:r>
      <w:r w:rsidR="007A7DCD">
        <w:rPr>
          <w:b/>
          <w:i/>
          <w:sz w:val="32"/>
          <w:szCs w:val="32"/>
        </w:rPr>
        <w:t xml:space="preserve">при рождении (усыновлении) второго ребенка </w:t>
      </w:r>
    </w:p>
    <w:p w:rsidR="006F5D02" w:rsidRPr="004D10CC" w:rsidRDefault="007A7DCD" w:rsidP="00822BD7">
      <w:pPr>
        <w:ind w:right="50" w:firstLine="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(начиная с 1 января 2022 года)</w:t>
      </w:r>
      <w:r w:rsidR="006F5D02" w:rsidRPr="004D10CC">
        <w:rPr>
          <w:b/>
          <w:i/>
          <w:sz w:val="32"/>
          <w:szCs w:val="32"/>
        </w:rPr>
        <w:t>.</w:t>
      </w:r>
    </w:p>
    <w:p w:rsidR="006F5D02" w:rsidRDefault="006F5D02" w:rsidP="00822BD7">
      <w:pPr>
        <w:ind w:right="50" w:firstLine="426"/>
        <w:jc w:val="center"/>
        <w:rPr>
          <w:b/>
          <w:i/>
        </w:rPr>
      </w:pPr>
    </w:p>
    <w:p w:rsidR="002D2847" w:rsidRPr="00E6794D" w:rsidRDefault="00C04D4E" w:rsidP="00822BD7">
      <w:pPr>
        <w:autoSpaceDE w:val="0"/>
        <w:autoSpaceDN w:val="0"/>
        <w:adjustRightInd w:val="0"/>
        <w:ind w:right="50" w:firstLine="426"/>
        <w:jc w:val="both"/>
        <w:rPr>
          <w:b/>
          <w:bCs/>
          <w:sz w:val="28"/>
        </w:rPr>
      </w:pPr>
      <w:r w:rsidRPr="00E6794D">
        <w:rPr>
          <w:b/>
          <w:sz w:val="28"/>
        </w:rPr>
        <w:t xml:space="preserve">Заявление </w:t>
      </w:r>
      <w:r w:rsidR="006F5D02" w:rsidRPr="00E6794D">
        <w:rPr>
          <w:b/>
          <w:sz w:val="28"/>
        </w:rPr>
        <w:t>для назначения и выплаты пособи</w:t>
      </w:r>
      <w:r w:rsidRPr="00E6794D">
        <w:rPr>
          <w:b/>
          <w:sz w:val="28"/>
        </w:rPr>
        <w:t>я</w:t>
      </w:r>
      <w:r w:rsidR="006F5D02" w:rsidRPr="00E6794D">
        <w:rPr>
          <w:b/>
          <w:sz w:val="28"/>
        </w:rPr>
        <w:t xml:space="preserve"> </w:t>
      </w:r>
      <w:r w:rsidR="002D2847" w:rsidRPr="00E6794D">
        <w:rPr>
          <w:b/>
          <w:sz w:val="28"/>
        </w:rPr>
        <w:t xml:space="preserve">в настоящее время </w:t>
      </w:r>
      <w:r w:rsidR="006F5D02" w:rsidRPr="00E6794D">
        <w:rPr>
          <w:b/>
          <w:sz w:val="28"/>
        </w:rPr>
        <w:t>Вы можете представить</w:t>
      </w:r>
      <w:r w:rsidR="006F5D02" w:rsidRPr="00E6794D">
        <w:rPr>
          <w:b/>
          <w:bCs/>
          <w:sz w:val="28"/>
        </w:rPr>
        <w:t xml:space="preserve"> в Управления социальной защиты населения по месту жительства (регистрации)</w:t>
      </w:r>
      <w:r w:rsidR="002D2847" w:rsidRPr="00E6794D">
        <w:rPr>
          <w:b/>
          <w:bCs/>
          <w:sz w:val="28"/>
        </w:rPr>
        <w:t>!!!</w:t>
      </w:r>
    </w:p>
    <w:p w:rsidR="002D2847" w:rsidRDefault="002D2847" w:rsidP="00822BD7">
      <w:pPr>
        <w:autoSpaceDE w:val="0"/>
        <w:autoSpaceDN w:val="0"/>
        <w:adjustRightInd w:val="0"/>
        <w:ind w:right="50" w:firstLine="426"/>
        <w:jc w:val="both"/>
        <w:rPr>
          <w:b/>
          <w:bCs/>
        </w:rPr>
      </w:pPr>
    </w:p>
    <w:p w:rsidR="006F5D02" w:rsidRDefault="006F5D02" w:rsidP="00822BD7">
      <w:pPr>
        <w:ind w:right="50" w:firstLine="426"/>
        <w:jc w:val="both"/>
        <w:rPr>
          <w:b/>
          <w:bCs/>
          <w:sz w:val="22"/>
          <w:szCs w:val="22"/>
        </w:rPr>
      </w:pPr>
    </w:p>
    <w:p w:rsidR="006F5D02" w:rsidRDefault="006F5D02" w:rsidP="00822BD7">
      <w:pPr>
        <w:ind w:right="50" w:firstLine="426"/>
        <w:jc w:val="both"/>
        <w:rPr>
          <w:b/>
          <w:bCs/>
          <w:sz w:val="22"/>
          <w:szCs w:val="22"/>
        </w:rPr>
      </w:pPr>
    </w:p>
    <w:p w:rsidR="006F5D02" w:rsidRDefault="006F5D02" w:rsidP="00822BD7">
      <w:pPr>
        <w:ind w:right="50" w:firstLine="284"/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828E911" wp14:editId="3482264A">
            <wp:extent cx="2959100" cy="2228054"/>
            <wp:effectExtent l="19050" t="0" r="0" b="0"/>
            <wp:docPr id="4" name="Рисунок 1" descr="http://www.mordovmedia.ru/media/news/6/40106/cebbf23491f2d915f024d20f110c1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dovmedia.ru/media/news/6/40106/cebbf23491f2d915f024d20f110c1ce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02" w:rsidRDefault="006F5D02" w:rsidP="00822BD7">
      <w:pPr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74775D" w:rsidRDefault="0074775D" w:rsidP="00822BD7">
      <w:pPr>
        <w:ind w:right="176" w:firstLine="284"/>
        <w:jc w:val="both"/>
        <w:rPr>
          <w:b/>
          <w:bCs/>
          <w:color w:val="000000"/>
          <w:spacing w:val="12"/>
          <w:sz w:val="19"/>
          <w:szCs w:val="19"/>
          <w:highlight w:val="yellow"/>
        </w:rPr>
        <w:sectPr w:rsidR="0074775D" w:rsidSect="0049763D">
          <w:type w:val="continuous"/>
          <w:pgSz w:w="16838" w:h="11906" w:orient="landscape"/>
          <w:pgMar w:top="284" w:right="289" w:bottom="244" w:left="284" w:header="709" w:footer="709" w:gutter="0"/>
          <w:cols w:num="3" w:sep="1" w:space="210"/>
          <w:docGrid w:linePitch="360"/>
        </w:sectPr>
      </w:pPr>
    </w:p>
    <w:p w:rsidR="00822BD7" w:rsidRPr="00822BD7" w:rsidRDefault="00822BD7" w:rsidP="00822BD7">
      <w:pPr>
        <w:ind w:right="176" w:firstLine="284"/>
        <w:jc w:val="both"/>
        <w:rPr>
          <w:b/>
          <w:sz w:val="20"/>
          <w:szCs w:val="20"/>
        </w:rPr>
      </w:pPr>
    </w:p>
    <w:p w:rsidR="00822BD7" w:rsidRPr="00822BD7" w:rsidRDefault="00822BD7" w:rsidP="00822BD7">
      <w:pPr>
        <w:ind w:right="176" w:firstLine="284"/>
        <w:jc w:val="both"/>
        <w:rPr>
          <w:b/>
          <w:sz w:val="20"/>
          <w:szCs w:val="20"/>
        </w:rPr>
      </w:pPr>
    </w:p>
    <w:sectPr w:rsidR="00822BD7" w:rsidRPr="00822BD7" w:rsidSect="0074775D">
      <w:type w:val="continuous"/>
      <w:pgSz w:w="16838" w:h="11906" w:orient="landscape"/>
      <w:pgMar w:top="284" w:right="289" w:bottom="244" w:left="284" w:header="709" w:footer="709" w:gutter="0"/>
      <w:cols w:num="3" w:sep="1" w:space="2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F65"/>
    <w:rsid w:val="00014945"/>
    <w:rsid w:val="000417B9"/>
    <w:rsid w:val="00084082"/>
    <w:rsid w:val="0008752C"/>
    <w:rsid w:val="0009285B"/>
    <w:rsid w:val="000A585F"/>
    <w:rsid w:val="000C69C5"/>
    <w:rsid w:val="000D2291"/>
    <w:rsid w:val="000E55D0"/>
    <w:rsid w:val="000F03AE"/>
    <w:rsid w:val="001017A6"/>
    <w:rsid w:val="001056E1"/>
    <w:rsid w:val="00154341"/>
    <w:rsid w:val="001619D7"/>
    <w:rsid w:val="001714BE"/>
    <w:rsid w:val="00177358"/>
    <w:rsid w:val="00196A73"/>
    <w:rsid w:val="001A24F8"/>
    <w:rsid w:val="001C70B2"/>
    <w:rsid w:val="00201483"/>
    <w:rsid w:val="00202299"/>
    <w:rsid w:val="00214F65"/>
    <w:rsid w:val="00220392"/>
    <w:rsid w:val="00224533"/>
    <w:rsid w:val="002511FB"/>
    <w:rsid w:val="002523C3"/>
    <w:rsid w:val="00256183"/>
    <w:rsid w:val="00295262"/>
    <w:rsid w:val="002D2847"/>
    <w:rsid w:val="002D6117"/>
    <w:rsid w:val="002E67A8"/>
    <w:rsid w:val="00301F43"/>
    <w:rsid w:val="003024D8"/>
    <w:rsid w:val="0030422D"/>
    <w:rsid w:val="003120D3"/>
    <w:rsid w:val="003172C3"/>
    <w:rsid w:val="00332EAE"/>
    <w:rsid w:val="00342B2C"/>
    <w:rsid w:val="00355802"/>
    <w:rsid w:val="00372731"/>
    <w:rsid w:val="003916C5"/>
    <w:rsid w:val="003C572A"/>
    <w:rsid w:val="003C7BD3"/>
    <w:rsid w:val="00404FCA"/>
    <w:rsid w:val="00417201"/>
    <w:rsid w:val="004326C1"/>
    <w:rsid w:val="00436281"/>
    <w:rsid w:val="0044462C"/>
    <w:rsid w:val="00451EEE"/>
    <w:rsid w:val="00472AB6"/>
    <w:rsid w:val="00484878"/>
    <w:rsid w:val="0049763D"/>
    <w:rsid w:val="004B53AE"/>
    <w:rsid w:val="004D10CC"/>
    <w:rsid w:val="005002F4"/>
    <w:rsid w:val="00502A45"/>
    <w:rsid w:val="005123A0"/>
    <w:rsid w:val="0051765B"/>
    <w:rsid w:val="00553885"/>
    <w:rsid w:val="00590156"/>
    <w:rsid w:val="005C02ED"/>
    <w:rsid w:val="005D2048"/>
    <w:rsid w:val="005E5A0F"/>
    <w:rsid w:val="006030AB"/>
    <w:rsid w:val="00603875"/>
    <w:rsid w:val="0060563A"/>
    <w:rsid w:val="00607E9A"/>
    <w:rsid w:val="00624203"/>
    <w:rsid w:val="00634666"/>
    <w:rsid w:val="006366FB"/>
    <w:rsid w:val="00646697"/>
    <w:rsid w:val="00657217"/>
    <w:rsid w:val="00663D79"/>
    <w:rsid w:val="006953DF"/>
    <w:rsid w:val="006B594C"/>
    <w:rsid w:val="006D278D"/>
    <w:rsid w:val="006D3734"/>
    <w:rsid w:val="006E3A0E"/>
    <w:rsid w:val="006E7EFE"/>
    <w:rsid w:val="006F5D02"/>
    <w:rsid w:val="00704354"/>
    <w:rsid w:val="00711ADE"/>
    <w:rsid w:val="00713C07"/>
    <w:rsid w:val="00734E85"/>
    <w:rsid w:val="0074775D"/>
    <w:rsid w:val="00770C2C"/>
    <w:rsid w:val="00776C56"/>
    <w:rsid w:val="00781D1D"/>
    <w:rsid w:val="00796002"/>
    <w:rsid w:val="007A180D"/>
    <w:rsid w:val="007A342F"/>
    <w:rsid w:val="007A7DCD"/>
    <w:rsid w:val="007A7E17"/>
    <w:rsid w:val="007D582B"/>
    <w:rsid w:val="007E50A8"/>
    <w:rsid w:val="00802CA4"/>
    <w:rsid w:val="00822BD7"/>
    <w:rsid w:val="008303E3"/>
    <w:rsid w:val="008313DD"/>
    <w:rsid w:val="0084369B"/>
    <w:rsid w:val="00861CC2"/>
    <w:rsid w:val="0088334C"/>
    <w:rsid w:val="00886F9D"/>
    <w:rsid w:val="008A4A31"/>
    <w:rsid w:val="008E3D5F"/>
    <w:rsid w:val="008E5104"/>
    <w:rsid w:val="00915A61"/>
    <w:rsid w:val="00943648"/>
    <w:rsid w:val="0094479E"/>
    <w:rsid w:val="00946665"/>
    <w:rsid w:val="009B5F57"/>
    <w:rsid w:val="009B6A11"/>
    <w:rsid w:val="009C4BA1"/>
    <w:rsid w:val="009E7E34"/>
    <w:rsid w:val="009F409F"/>
    <w:rsid w:val="00A24FDF"/>
    <w:rsid w:val="00A302FE"/>
    <w:rsid w:val="00AA02FC"/>
    <w:rsid w:val="00AA4B5B"/>
    <w:rsid w:val="00AA5F1E"/>
    <w:rsid w:val="00AC2A56"/>
    <w:rsid w:val="00AF2142"/>
    <w:rsid w:val="00AF6B3A"/>
    <w:rsid w:val="00B00B2B"/>
    <w:rsid w:val="00B030CC"/>
    <w:rsid w:val="00B262C2"/>
    <w:rsid w:val="00B80C91"/>
    <w:rsid w:val="00B90458"/>
    <w:rsid w:val="00B95942"/>
    <w:rsid w:val="00B95B5B"/>
    <w:rsid w:val="00BA0654"/>
    <w:rsid w:val="00BB0758"/>
    <w:rsid w:val="00BC46D3"/>
    <w:rsid w:val="00C04D4E"/>
    <w:rsid w:val="00C30900"/>
    <w:rsid w:val="00C311D1"/>
    <w:rsid w:val="00C62421"/>
    <w:rsid w:val="00C7083A"/>
    <w:rsid w:val="00C73813"/>
    <w:rsid w:val="00CA262E"/>
    <w:rsid w:val="00CA34C8"/>
    <w:rsid w:val="00CA7F8F"/>
    <w:rsid w:val="00CB57A5"/>
    <w:rsid w:val="00CE10D2"/>
    <w:rsid w:val="00CE3938"/>
    <w:rsid w:val="00CF2EC3"/>
    <w:rsid w:val="00D11F6C"/>
    <w:rsid w:val="00D32196"/>
    <w:rsid w:val="00D44320"/>
    <w:rsid w:val="00D909FF"/>
    <w:rsid w:val="00D922DF"/>
    <w:rsid w:val="00DA0FB3"/>
    <w:rsid w:val="00DB14E5"/>
    <w:rsid w:val="00DC6604"/>
    <w:rsid w:val="00DF1938"/>
    <w:rsid w:val="00E11D14"/>
    <w:rsid w:val="00E1763D"/>
    <w:rsid w:val="00E40481"/>
    <w:rsid w:val="00E43ADD"/>
    <w:rsid w:val="00E4423D"/>
    <w:rsid w:val="00E507F2"/>
    <w:rsid w:val="00E527B4"/>
    <w:rsid w:val="00E659EC"/>
    <w:rsid w:val="00E6794D"/>
    <w:rsid w:val="00E92A79"/>
    <w:rsid w:val="00E95A16"/>
    <w:rsid w:val="00EA33DE"/>
    <w:rsid w:val="00EC5684"/>
    <w:rsid w:val="00EC7CFE"/>
    <w:rsid w:val="00EF7ACD"/>
    <w:rsid w:val="00F059F8"/>
    <w:rsid w:val="00F356E8"/>
    <w:rsid w:val="00F42E88"/>
    <w:rsid w:val="00F55DDD"/>
    <w:rsid w:val="00FC62A7"/>
    <w:rsid w:val="00FD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75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4F65"/>
    <w:rPr>
      <w:color w:val="0000FF" w:themeColor="hyperlink"/>
      <w:u w:val="single"/>
    </w:rPr>
  </w:style>
  <w:style w:type="paragraph" w:styleId="a6">
    <w:name w:val="Body Text"/>
    <w:basedOn w:val="a"/>
    <w:link w:val="a7"/>
    <w:rsid w:val="00214F65"/>
    <w:rPr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214F6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Plain Text"/>
    <w:basedOn w:val="a"/>
    <w:link w:val="a9"/>
    <w:uiPriority w:val="99"/>
    <w:rsid w:val="003120D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120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043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502A45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8752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1"/>
    <w:uiPriority w:val="99"/>
    <w:rsid w:val="00CE10D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styleId="ab">
    <w:name w:val="Normal (Web)"/>
    <w:basedOn w:val="a"/>
    <w:uiPriority w:val="99"/>
    <w:rsid w:val="001619D7"/>
    <w:pPr>
      <w:spacing w:before="100" w:beforeAutospacing="1" w:after="100" w:afterAutospacing="1"/>
    </w:pPr>
  </w:style>
  <w:style w:type="paragraph" w:customStyle="1" w:styleId="s1">
    <w:name w:val="s_1"/>
    <w:basedOn w:val="a"/>
    <w:rsid w:val="00E679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4F65"/>
    <w:rPr>
      <w:color w:val="0000FF" w:themeColor="hyperlink"/>
      <w:u w:val="single"/>
    </w:rPr>
  </w:style>
  <w:style w:type="paragraph" w:styleId="a6">
    <w:name w:val="Body Text"/>
    <w:basedOn w:val="a"/>
    <w:link w:val="a7"/>
    <w:rsid w:val="00214F65"/>
    <w:rPr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214F6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Plain Text"/>
    <w:basedOn w:val="a"/>
    <w:link w:val="a9"/>
    <w:rsid w:val="003120D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120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043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502A45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9596.0/" TargetMode="External"/><Relationship Id="rId13" Type="http://schemas.openxmlformats.org/officeDocument/2006/relationships/hyperlink" Target="http://www.minsoc.gov7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O:\&#1042;&#1053;&#1045;&#1057;&#1045;&#1053;&#1048;&#1045;%20&#1048;&#1047;&#1052;&#1045;&#1053;&#1045;&#1053;&#1048;&#1049;\&#1085;&#1072;%20&#1074;&#1090;&#1086;&#1088;&#1086;&#1075;&#1086;&#1086;&#1090;0-1\&#1079;&#1089;&#1086;&#1087;&#1086;&#1089;&#1083;&#1077;&#1083;&#1080;&#1085;&#1075;&#1074;&#1080;&#1089;&#1090;&#1086;&#1074;\&#1079;&#1072;&#1082;&#1086;&#1085;&#1086;&#1087;&#1088;&#1086;&#1077;&#1082;&#1090;.doc" TargetMode="External"/><Relationship Id="rId12" Type="http://schemas.openxmlformats.org/officeDocument/2006/relationships/hyperlink" Target="http://www.minsoc.gov74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insoc.gov74.ru/minsoc/mery-socialnoy-podderzhki-grazhdan/socialnaya-podderzhka-semey-s-detmi/naznachenie-gosudarstvennyh-posobiy-grazhdanam-imeyushchim-detey-1/predostavlenie-ezhemesyachnoy-denezhnoy-vyplaty-naznachaemoy-v-sluchae-rozhdeniya-tretego-rebenka-i.htm" TargetMode="External"/><Relationship Id="rId11" Type="http://schemas.openxmlformats.org/officeDocument/2006/relationships/hyperlink" Target="garantf1://8639596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64333.2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747159.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29907-5C0C-4563-AC4E-48D29720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Александровна</dc:creator>
  <cp:lastModifiedBy>Орлова Елена Николаевна</cp:lastModifiedBy>
  <cp:revision>77</cp:revision>
  <cp:lastPrinted>2022-01-12T12:05:00Z</cp:lastPrinted>
  <dcterms:created xsi:type="dcterms:W3CDTF">2020-03-12T08:48:00Z</dcterms:created>
  <dcterms:modified xsi:type="dcterms:W3CDTF">2022-02-09T04:01:00Z</dcterms:modified>
</cp:coreProperties>
</file>